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18810586231003026393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03.10.2023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18810586231003026393 от 03.10.2023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0412365400135012062420163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